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D3" w:rsidRPr="00484BD3" w:rsidRDefault="00484BD3" w:rsidP="00484B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4B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 "</w:t>
      </w:r>
      <w:proofErr w:type="spellStart"/>
      <w:r w:rsidRPr="00484B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Артюховский</w:t>
      </w:r>
      <w:proofErr w:type="spellEnd"/>
      <w:r w:rsidRPr="00484B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сельсовет" </w:t>
      </w:r>
    </w:p>
    <w:p w:rsidR="00484BD3" w:rsidRPr="00484BD3" w:rsidRDefault="00484BD3" w:rsidP="00484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4590" cy="2386965"/>
            <wp:effectExtent l="19050" t="0" r="3810" b="0"/>
            <wp:docPr id="1" name="Рисунок 1" descr="МО &quot;Артюховский сельсове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 &quot;Артюховский сельсовет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BD3" w:rsidRPr="00484BD3" w:rsidRDefault="00484BD3" w:rsidP="00484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"</w:t>
      </w:r>
      <w:proofErr w:type="spellStart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Артюховский</w:t>
      </w:r>
      <w:proofErr w:type="spellEnd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</w:t>
      </w:r>
    </w:p>
    <w:p w:rsidR="00484BD3" w:rsidRPr="00484BD3" w:rsidRDefault="00484BD3" w:rsidP="00484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 «</w:t>
      </w:r>
      <w:proofErr w:type="spellStart"/>
      <w:r w:rsidRPr="00484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Артюховский</w:t>
      </w:r>
      <w:proofErr w:type="spellEnd"/>
      <w:r w:rsidRPr="00484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 района Курской области</w:t>
      </w:r>
    </w:p>
    <w:p w:rsidR="00484BD3" w:rsidRPr="00484BD3" w:rsidRDefault="00484BD3" w:rsidP="00484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Артюховский</w:t>
      </w:r>
      <w:proofErr w:type="spellEnd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расположен в юго-западной части Октябрьского района. На севере граничит с МО «</w:t>
      </w:r>
      <w:proofErr w:type="spellStart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Катыринский</w:t>
      </w:r>
      <w:proofErr w:type="spellEnd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сельсовет», на юге - с МО «</w:t>
      </w:r>
      <w:proofErr w:type="spellStart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Медвенский</w:t>
      </w:r>
      <w:proofErr w:type="spellEnd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на западе - с МО «</w:t>
      </w:r>
      <w:proofErr w:type="spellStart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Большесолдатский</w:t>
      </w:r>
      <w:proofErr w:type="spellEnd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МО «Курчатовский район»</w:t>
      </w:r>
      <w:proofErr w:type="gramStart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востоке - с МО «</w:t>
      </w:r>
      <w:proofErr w:type="spellStart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Дьяконовский</w:t>
      </w:r>
      <w:proofErr w:type="spellEnd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и МО «</w:t>
      </w:r>
      <w:proofErr w:type="spellStart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Плотавский</w:t>
      </w:r>
      <w:proofErr w:type="spellEnd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сельсовет».                              /</w:t>
      </w:r>
    </w:p>
    <w:p w:rsidR="00484BD3" w:rsidRPr="00484BD3" w:rsidRDefault="00484BD3" w:rsidP="00484B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сельсовета четырнадцать объединенных общей территорий сельских населенных пункта – село Покровское, деревня </w:t>
      </w:r>
      <w:proofErr w:type="spellStart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Артюховка</w:t>
      </w:r>
      <w:proofErr w:type="spellEnd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Озерки, хутор Калиновка, деревня </w:t>
      </w:r>
      <w:proofErr w:type="spellStart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Стрешневка</w:t>
      </w:r>
      <w:proofErr w:type="spellEnd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Михайловка, деревня </w:t>
      </w:r>
      <w:proofErr w:type="spellStart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Журавлинка</w:t>
      </w:r>
      <w:proofErr w:type="spellEnd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хутор Черкассы, деревня Донцы, деревня Яковлевка, хутор Курьянов, деревня Алексеевка, деревня В.Малыхина и хутор </w:t>
      </w:r>
      <w:proofErr w:type="spellStart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Стрешневский</w:t>
      </w:r>
      <w:proofErr w:type="spellEnd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, 1 административный объект, 1 средне образовательная школа. Площадь муниципального образования составляет 56,24 кв</w:t>
      </w:r>
      <w:proofErr w:type="gramStart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84BD3">
        <w:rPr>
          <w:rFonts w:ascii="Times New Roman" w:eastAsia="Times New Roman" w:hAnsi="Times New Roman" w:cs="Times New Roman"/>
          <w:sz w:val="24"/>
          <w:szCs w:val="24"/>
          <w:lang w:eastAsia="ru-RU"/>
        </w:rPr>
        <w:t>м, численность населения - 557 человек, плотность населения 9,9 человек на 1 кв.км.</w:t>
      </w:r>
    </w:p>
    <w:p w:rsidR="00C3297A" w:rsidRDefault="00C3297A"/>
    <w:sectPr w:rsidR="00C3297A" w:rsidSect="00C3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4BD3"/>
    <w:rsid w:val="00484BD3"/>
    <w:rsid w:val="00C3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7A"/>
  </w:style>
  <w:style w:type="paragraph" w:styleId="1">
    <w:name w:val="heading 1"/>
    <w:basedOn w:val="a"/>
    <w:link w:val="10"/>
    <w:uiPriority w:val="9"/>
    <w:qFormat/>
    <w:rsid w:val="00484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B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user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2023-10-19T16:07:00Z</dcterms:created>
  <dcterms:modified xsi:type="dcterms:W3CDTF">2023-10-19T16:07:00Z</dcterms:modified>
</cp:coreProperties>
</file>